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F9" w:rsidRDefault="007D32F9" w:rsidP="007D32F9">
      <w:pPr>
        <w:spacing w:before="80"/>
        <w:rPr>
          <w:rFonts w:cs="Times New Roman"/>
        </w:rPr>
      </w:pP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Общие сведения о многоквартирном доме: </w:t>
      </w:r>
    </w:p>
    <w:p w:rsidR="007D32F9" w:rsidRDefault="007D32F9" w:rsidP="007D32F9">
      <w:pPr>
        <w:ind w:right="-1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1. Адрес многоквартирного дома: </w:t>
      </w:r>
      <w:r w:rsidRPr="00A5782E">
        <w:rPr>
          <w:rFonts w:cs="Times New Roman"/>
          <w:b/>
          <w:sz w:val="24"/>
          <w:szCs w:val="24"/>
        </w:rPr>
        <w:t xml:space="preserve">Ленинградская обл., Всеволожский </w:t>
      </w:r>
      <w:proofErr w:type="gramStart"/>
      <w:r w:rsidRPr="00A5782E">
        <w:rPr>
          <w:rFonts w:cs="Times New Roman"/>
          <w:b/>
          <w:sz w:val="24"/>
          <w:szCs w:val="24"/>
        </w:rPr>
        <w:t xml:space="preserve">район,   </w:t>
      </w:r>
      <w:proofErr w:type="gramEnd"/>
      <w:r w:rsidRPr="00A5782E">
        <w:rPr>
          <w:rFonts w:cs="Times New Roman"/>
          <w:b/>
          <w:sz w:val="24"/>
          <w:szCs w:val="24"/>
        </w:rPr>
        <w:t xml:space="preserve">                                                                                   дер. Кудрово, Европейский пр., д.11</w:t>
      </w:r>
    </w:p>
    <w:p w:rsidR="007D32F9" w:rsidRDefault="007D32F9" w:rsidP="007D32F9">
      <w:pPr>
        <w:ind w:right="-1"/>
        <w:rPr>
          <w:rFonts w:cs="Times New Roman"/>
        </w:rPr>
      </w:pPr>
      <w:r>
        <w:rPr>
          <w:rFonts w:cs="Times New Roman"/>
        </w:rPr>
        <w:t>2. Кадастровый номер многоквартирного дома: нет информации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3. Серия, тип </w:t>
      </w:r>
      <w:proofErr w:type="gramStart"/>
      <w:r>
        <w:rPr>
          <w:rFonts w:cs="Times New Roman"/>
        </w:rPr>
        <w:t>проекта</w:t>
      </w:r>
      <w:r w:rsidRPr="00F502E9">
        <w:rPr>
          <w:rFonts w:cs="Times New Roman"/>
        </w:rPr>
        <w:t xml:space="preserve">:  </w:t>
      </w:r>
      <w:r>
        <w:rPr>
          <w:rFonts w:cs="Times New Roman"/>
        </w:rPr>
        <w:t>типовой</w:t>
      </w:r>
      <w:proofErr w:type="gramEnd"/>
      <w:r>
        <w:rPr>
          <w:rFonts w:cs="Times New Roman"/>
          <w:color w:val="FF0000"/>
        </w:rPr>
        <w:t xml:space="preserve"> 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4. Год </w:t>
      </w:r>
      <w:proofErr w:type="gramStart"/>
      <w:r>
        <w:rPr>
          <w:rFonts w:cs="Times New Roman"/>
        </w:rPr>
        <w:t>постройки:  2014</w:t>
      </w:r>
      <w:proofErr w:type="gramEnd"/>
      <w:r>
        <w:rPr>
          <w:rFonts w:cs="Times New Roman"/>
        </w:rPr>
        <w:t xml:space="preserve"> г.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5. Степень износа по данным государственного технического </w:t>
      </w:r>
      <w:proofErr w:type="gramStart"/>
      <w:r>
        <w:rPr>
          <w:rFonts w:cs="Times New Roman"/>
        </w:rPr>
        <w:t>учета:  5</w:t>
      </w:r>
      <w:proofErr w:type="gramEnd"/>
      <w:r>
        <w:rPr>
          <w:rFonts w:cs="Times New Roman"/>
        </w:rPr>
        <w:t>%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>6. Степень фактического износа:5%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7. Год последнего капитального ремонта: </w:t>
      </w:r>
      <w:r w:rsidRPr="00F502E9">
        <w:rPr>
          <w:rFonts w:cs="Times New Roman"/>
        </w:rPr>
        <w:t>не проводился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>8. Реквизиты правового акта о признании многоквартирного дома аварийным и подлежащим сносу: информация отсутствует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>9. Количество этажей: 26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10. Наличие </w:t>
      </w:r>
      <w:proofErr w:type="gramStart"/>
      <w:r>
        <w:rPr>
          <w:rFonts w:cs="Times New Roman"/>
        </w:rPr>
        <w:t>подвала:  есть</w:t>
      </w:r>
      <w:proofErr w:type="gramEnd"/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11. Наличие </w:t>
      </w:r>
      <w:proofErr w:type="gramStart"/>
      <w:r>
        <w:rPr>
          <w:rFonts w:cs="Times New Roman"/>
        </w:rPr>
        <w:t>технического  этажа</w:t>
      </w:r>
      <w:proofErr w:type="gramEnd"/>
      <w:r>
        <w:rPr>
          <w:rFonts w:cs="Times New Roman"/>
        </w:rPr>
        <w:t>:  есть</w:t>
      </w:r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12. Наличие </w:t>
      </w:r>
      <w:proofErr w:type="gramStart"/>
      <w:r>
        <w:rPr>
          <w:rFonts w:cs="Times New Roman"/>
        </w:rPr>
        <w:t>мансарды:  нет</w:t>
      </w:r>
      <w:bookmarkStart w:id="0" w:name="_GoBack"/>
      <w:bookmarkEnd w:id="0"/>
      <w:proofErr w:type="gramEnd"/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13. Наличие </w:t>
      </w:r>
      <w:proofErr w:type="gramStart"/>
      <w:r>
        <w:rPr>
          <w:rFonts w:cs="Times New Roman"/>
        </w:rPr>
        <w:t>мезонина:  есть</w:t>
      </w:r>
      <w:proofErr w:type="gramEnd"/>
    </w:p>
    <w:p w:rsidR="007D32F9" w:rsidRDefault="007D32F9" w:rsidP="007D32F9">
      <w:pPr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14. Количество </w:t>
      </w:r>
      <w:proofErr w:type="gramStart"/>
      <w:r>
        <w:rPr>
          <w:rFonts w:cs="Times New Roman"/>
        </w:rPr>
        <w:t xml:space="preserve">квартир:  </w:t>
      </w:r>
      <w:r w:rsidRPr="00A5782E">
        <w:rPr>
          <w:rFonts w:cs="Times New Roman"/>
          <w:b/>
          <w:u w:val="single"/>
        </w:rPr>
        <w:t>408</w:t>
      </w:r>
      <w:proofErr w:type="gramEnd"/>
    </w:p>
    <w:p w:rsidR="007D32F9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15. Реквизиты правового акта о признании всех жилых помещений в многоквартирном доме непригодными для </w:t>
      </w:r>
      <w:proofErr w:type="gramStart"/>
      <w:r>
        <w:rPr>
          <w:rFonts w:cs="Times New Roman"/>
        </w:rPr>
        <w:t xml:space="preserve">проживания:   </w:t>
      </w:r>
      <w:proofErr w:type="gramEnd"/>
      <w:r>
        <w:rPr>
          <w:rFonts w:cs="Times New Roman"/>
        </w:rPr>
        <w:t>информация отсутствует</w:t>
      </w:r>
    </w:p>
    <w:p w:rsidR="007D32F9" w:rsidRDefault="007D32F9" w:rsidP="007D32F9">
      <w:pPr>
        <w:rPr>
          <w:rFonts w:cs="Times New Roman"/>
        </w:rPr>
      </w:pPr>
      <w:r>
        <w:rPr>
          <w:rFonts w:cs="Times New Roman"/>
        </w:rPr>
        <w:t xml:space="preserve">16.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информация отсутствует                                       </w:t>
      </w:r>
      <w:r>
        <w:rPr>
          <w:rFonts w:cs="Times New Roman"/>
        </w:rPr>
        <w:br/>
        <w:t xml:space="preserve">17. Объем здания: 87 001,0 </w:t>
      </w:r>
      <w:proofErr w:type="spellStart"/>
      <w:r>
        <w:rPr>
          <w:rFonts w:cs="Times New Roman"/>
        </w:rPr>
        <w:t>куб.м</w:t>
      </w:r>
      <w:proofErr w:type="spellEnd"/>
      <w:r>
        <w:rPr>
          <w:rFonts w:cs="Times New Roman"/>
        </w:rPr>
        <w:t>.</w:t>
      </w:r>
    </w:p>
    <w:p w:rsidR="007D32F9" w:rsidRDefault="007D32F9" w:rsidP="007D32F9">
      <w:pPr>
        <w:tabs>
          <w:tab w:val="center" w:pos="5387"/>
          <w:tab w:val="left" w:pos="7371"/>
        </w:tabs>
        <w:jc w:val="both"/>
        <w:rPr>
          <w:rFonts w:cs="Times New Roman"/>
        </w:rPr>
      </w:pPr>
      <w:r>
        <w:rPr>
          <w:rFonts w:cs="Times New Roman"/>
        </w:rPr>
        <w:t xml:space="preserve">18. Общая площадь: 22 391,8 </w:t>
      </w:r>
      <w:proofErr w:type="spellStart"/>
      <w:r>
        <w:rPr>
          <w:rFonts w:cs="Times New Roman"/>
        </w:rPr>
        <w:t>кв.м</w:t>
      </w:r>
      <w:proofErr w:type="spellEnd"/>
      <w:r>
        <w:rPr>
          <w:rFonts w:cs="Times New Roman"/>
        </w:rPr>
        <w:t>.</w:t>
      </w:r>
    </w:p>
    <w:p w:rsidR="007D32F9" w:rsidRDefault="007D32F9" w:rsidP="007D32F9">
      <w:pPr>
        <w:tabs>
          <w:tab w:val="center" w:pos="2835"/>
          <w:tab w:val="left" w:pos="4678"/>
        </w:tabs>
        <w:jc w:val="both"/>
        <w:rPr>
          <w:rFonts w:cs="Times New Roman"/>
        </w:rPr>
      </w:pPr>
      <w:r>
        <w:rPr>
          <w:rFonts w:cs="Times New Roman"/>
        </w:rPr>
        <w:t xml:space="preserve">19. Площадь </w:t>
      </w:r>
      <w:proofErr w:type="gramStart"/>
      <w:r>
        <w:rPr>
          <w:rFonts w:cs="Times New Roman"/>
        </w:rPr>
        <w:t>квартир:  14</w:t>
      </w:r>
      <w:proofErr w:type="gramEnd"/>
      <w:r>
        <w:rPr>
          <w:rFonts w:cs="Times New Roman"/>
        </w:rPr>
        <w:t xml:space="preserve"> 675,0  </w:t>
      </w:r>
      <w:proofErr w:type="spellStart"/>
      <w:r>
        <w:rPr>
          <w:rFonts w:cs="Times New Roman"/>
        </w:rPr>
        <w:t>кв.м</w:t>
      </w:r>
      <w:proofErr w:type="spellEnd"/>
      <w:r>
        <w:rPr>
          <w:rFonts w:cs="Times New Roman"/>
        </w:rPr>
        <w:t>.</w:t>
      </w:r>
    </w:p>
    <w:p w:rsidR="007D32F9" w:rsidRDefault="007D32F9" w:rsidP="007D32F9">
      <w:pPr>
        <w:tabs>
          <w:tab w:val="center" w:pos="7598"/>
          <w:tab w:val="right" w:pos="10206"/>
        </w:tabs>
        <w:rPr>
          <w:rFonts w:cs="Times New Roman"/>
          <w:color w:val="FF0000"/>
        </w:rPr>
      </w:pPr>
      <w:r>
        <w:rPr>
          <w:rFonts w:cs="Times New Roman"/>
        </w:rPr>
        <w:t>20. Общая площадь жилых помещений (с учетом балконов, лоджий, веранд и террас</w:t>
      </w:r>
      <w:proofErr w:type="gramStart"/>
      <w:r>
        <w:rPr>
          <w:rFonts w:cs="Times New Roman"/>
        </w:rPr>
        <w:t>):  16</w:t>
      </w:r>
      <w:proofErr w:type="gramEnd"/>
      <w:r>
        <w:rPr>
          <w:rFonts w:cs="Times New Roman"/>
        </w:rPr>
        <w:t> 401,90 кв. м.</w:t>
      </w:r>
    </w:p>
    <w:p w:rsidR="007D32F9" w:rsidRDefault="007D32F9" w:rsidP="007D32F9">
      <w:pPr>
        <w:tabs>
          <w:tab w:val="center" w:pos="5245"/>
          <w:tab w:val="left" w:pos="7088"/>
        </w:tabs>
        <w:rPr>
          <w:rFonts w:cs="Times New Roman"/>
        </w:rPr>
      </w:pPr>
      <w:r>
        <w:rPr>
          <w:rFonts w:cs="Times New Roman"/>
        </w:rPr>
        <w:t xml:space="preserve">21. Число </w:t>
      </w:r>
      <w:proofErr w:type="gramStart"/>
      <w:r>
        <w:rPr>
          <w:rFonts w:cs="Times New Roman"/>
        </w:rPr>
        <w:t>лестниц:  2</w:t>
      </w:r>
      <w:proofErr w:type="gramEnd"/>
      <w:r>
        <w:rPr>
          <w:rFonts w:cs="Times New Roman"/>
        </w:rPr>
        <w:t>.</w:t>
      </w:r>
    </w:p>
    <w:p w:rsidR="007D32F9" w:rsidRPr="006F6BC1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 xml:space="preserve">22. Площадь земельного участка: 9 572 </w:t>
      </w:r>
      <w:proofErr w:type="spellStart"/>
      <w:r w:rsidRPr="006F6BC1">
        <w:rPr>
          <w:rFonts w:cs="Times New Roman"/>
        </w:rPr>
        <w:t>кв.м</w:t>
      </w:r>
      <w:proofErr w:type="spellEnd"/>
      <w:r w:rsidRPr="006F6BC1">
        <w:rPr>
          <w:rFonts w:cs="Times New Roman"/>
        </w:rPr>
        <w:t>.</w:t>
      </w:r>
    </w:p>
    <w:p w:rsidR="007D32F9" w:rsidRPr="006F6BC1" w:rsidRDefault="007D32F9" w:rsidP="007D32F9">
      <w:pPr>
        <w:jc w:val="both"/>
        <w:rPr>
          <w:rFonts w:cs="Times New Roman"/>
        </w:rPr>
      </w:pPr>
      <w:r>
        <w:rPr>
          <w:rFonts w:cs="Times New Roman"/>
        </w:rPr>
        <w:t>23</w:t>
      </w:r>
      <w:r w:rsidRPr="006F6BC1">
        <w:rPr>
          <w:rFonts w:cs="Times New Roman"/>
        </w:rPr>
        <w:t xml:space="preserve">. Кадастровый номер земельного </w:t>
      </w:r>
      <w:proofErr w:type="gramStart"/>
      <w:r w:rsidRPr="006F6BC1">
        <w:rPr>
          <w:rFonts w:cs="Times New Roman"/>
        </w:rPr>
        <w:t>участка:  47:07:10</w:t>
      </w:r>
      <w:r>
        <w:rPr>
          <w:rFonts w:cs="Times New Roman"/>
        </w:rPr>
        <w:t>44001</w:t>
      </w:r>
      <w:proofErr w:type="gramEnd"/>
      <w:r>
        <w:rPr>
          <w:rFonts w:cs="Times New Roman"/>
        </w:rPr>
        <w:t>:458</w:t>
      </w:r>
    </w:p>
    <w:p w:rsidR="007D32F9" w:rsidRPr="00482EC9" w:rsidRDefault="007D32F9" w:rsidP="007D32F9">
      <w:pPr>
        <w:spacing w:before="360" w:after="240"/>
        <w:rPr>
          <w:rFonts w:cs="Times New Roman"/>
        </w:rPr>
      </w:pPr>
      <w:r w:rsidRPr="00482EC9">
        <w:rPr>
          <w:rFonts w:cs="Times New Roman"/>
          <w:lang w:val="en-US"/>
        </w:rPr>
        <w:t>II</w:t>
      </w:r>
      <w:r w:rsidRPr="00482EC9">
        <w:rPr>
          <w:rFonts w:cs="Times New Roman"/>
        </w:rPr>
        <w:t>. Техническое состояние многоквартирного дома, включая пристройки: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9"/>
        <w:gridCol w:w="4152"/>
        <w:gridCol w:w="6"/>
        <w:gridCol w:w="28"/>
        <w:gridCol w:w="2259"/>
      </w:tblGrid>
      <w:tr w:rsidR="007D32F9" w:rsidRPr="00482EC9" w:rsidTr="007C4F07"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jc w:val="center"/>
              <w:rPr>
                <w:rFonts w:cs="Times New Roman"/>
              </w:rPr>
            </w:pPr>
            <w:r w:rsidRPr="00482EC9">
              <w:rPr>
                <w:rFonts w:cs="Times New Roman"/>
              </w:rPr>
              <w:t>Наименование конструктивных элементов</w:t>
            </w:r>
          </w:p>
        </w:tc>
        <w:tc>
          <w:tcPr>
            <w:tcW w:w="4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jc w:val="center"/>
              <w:rPr>
                <w:rFonts w:cs="Times New Roman"/>
              </w:rPr>
            </w:pPr>
            <w:r w:rsidRPr="00482EC9">
              <w:rPr>
                <w:rFonts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jc w:val="center"/>
            </w:pPr>
            <w:r w:rsidRPr="00482EC9">
              <w:rPr>
                <w:rFonts w:cs="Times New Roman"/>
              </w:rPr>
              <w:t xml:space="preserve">Техническое состояние элементов общего имущества </w:t>
            </w:r>
            <w:r w:rsidRPr="00482EC9">
              <w:rPr>
                <w:rFonts w:cs="Times New Roman"/>
              </w:rPr>
              <w:lastRenderedPageBreak/>
              <w:t>многоквартирного дома</w:t>
            </w:r>
          </w:p>
        </w:tc>
      </w:tr>
      <w:tr w:rsidR="007D32F9" w:rsidRPr="00482EC9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rPr>
                <w:rFonts w:cs="Times New Roman"/>
              </w:rPr>
            </w:pPr>
            <w:r w:rsidRPr="00482EC9">
              <w:rPr>
                <w:rFonts w:cs="Times New Roman"/>
              </w:rPr>
              <w:lastRenderedPageBreak/>
              <w:t>1. Фундамент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jc w:val="center"/>
              <w:rPr>
                <w:rFonts w:cs="Times New Roman"/>
              </w:rPr>
            </w:pPr>
            <w:r w:rsidRPr="00482EC9">
              <w:rPr>
                <w:rFonts w:cs="Times New Roman"/>
              </w:rPr>
              <w:t>Сва</w:t>
            </w:r>
            <w:r>
              <w:rPr>
                <w:rFonts w:cs="Times New Roman"/>
              </w:rPr>
              <w:t>и, ростверк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r w:rsidRPr="00482EC9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rPr>
                <w:rFonts w:cs="Times New Roman"/>
              </w:rPr>
            </w:pPr>
            <w:r>
              <w:rPr>
                <w:rFonts w:cs="Times New Roman"/>
              </w:rPr>
              <w:t>2. С</w:t>
            </w:r>
            <w:r w:rsidRPr="00482EC9">
              <w:rPr>
                <w:rFonts w:cs="Times New Roman"/>
              </w:rPr>
              <w:t>тены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rPr>
                <w:rFonts w:cs="Times New Roman"/>
              </w:rPr>
            </w:pPr>
            <w:r w:rsidRPr="00482EC9">
              <w:rPr>
                <w:rFonts w:cs="Times New Roman"/>
              </w:rPr>
              <w:t xml:space="preserve">                         Ж</w:t>
            </w:r>
            <w:r>
              <w:rPr>
                <w:rFonts w:cs="Times New Roman"/>
              </w:rPr>
              <w:t xml:space="preserve">/б </w:t>
            </w:r>
            <w:proofErr w:type="gramStart"/>
            <w:r>
              <w:rPr>
                <w:rFonts w:cs="Times New Roman"/>
              </w:rPr>
              <w:t>с  утеплит.,</w:t>
            </w:r>
            <w:proofErr w:type="gramEnd"/>
            <w:r>
              <w:rPr>
                <w:rFonts w:cs="Times New Roman"/>
              </w:rPr>
              <w:t xml:space="preserve"> кирпич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r w:rsidRPr="00482EC9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Перекрытия 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Монолитная железобетонная плита</w:t>
            </w:r>
            <w:r w:rsidRPr="00482EC9">
              <w:rPr>
                <w:rFonts w:cs="Times New Roman"/>
              </w:rPr>
              <w:t xml:space="preserve"> 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r w:rsidRPr="00482EC9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482EC9">
              <w:rPr>
                <w:rFonts w:cs="Times New Roman"/>
              </w:rPr>
              <w:t>. Кр</w:t>
            </w:r>
            <w:r>
              <w:rPr>
                <w:rFonts w:cs="Times New Roman"/>
              </w:rPr>
              <w:t>овля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pPr>
              <w:jc w:val="center"/>
              <w:rPr>
                <w:rFonts w:cs="Times New Roman"/>
              </w:rPr>
            </w:pPr>
            <w:r w:rsidRPr="00482EC9">
              <w:rPr>
                <w:rFonts w:cs="Times New Roman"/>
              </w:rPr>
              <w:t xml:space="preserve">Плоская </w:t>
            </w:r>
            <w:r>
              <w:rPr>
                <w:rFonts w:cs="Times New Roman"/>
              </w:rPr>
              <w:t>рулонная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482EC9" w:rsidRDefault="007D32F9" w:rsidP="007C4F07">
            <w:r w:rsidRPr="00482EC9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96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pPr>
              <w:ind w:left="57"/>
            </w:pPr>
            <w:r>
              <w:t>5</w:t>
            </w:r>
            <w:r w:rsidRPr="006428C1">
              <w:t>. Механическое, электрическое, санитарно-техническое и иное оборудование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r w:rsidRPr="006428C1">
              <w:t>Мусоропровод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pPr>
              <w:snapToGrid w:val="0"/>
              <w:ind w:left="57"/>
              <w:jc w:val="center"/>
              <w:rPr>
                <w:rFonts w:cs="Times New Roman"/>
              </w:rPr>
            </w:pPr>
            <w:r w:rsidRPr="006428C1">
              <w:t>есть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r w:rsidRPr="006428C1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r w:rsidRPr="006428C1">
              <w:t>Лифт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pPr>
              <w:jc w:val="center"/>
              <w:rPr>
                <w:rFonts w:cs="Times New Roman"/>
              </w:rPr>
            </w:pPr>
            <w:r w:rsidRPr="006428C1">
              <w:t xml:space="preserve">есть 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r w:rsidRPr="006428C1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pPr>
              <w:rPr>
                <w:rFonts w:cs="Times New Roman"/>
              </w:rPr>
            </w:pPr>
            <w:r w:rsidRPr="006428C1">
              <w:t>Вентиляция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pPr>
              <w:ind w:left="57"/>
              <w:rPr>
                <w:rFonts w:cs="Times New Roman"/>
              </w:rPr>
            </w:pPr>
            <w:r w:rsidRPr="006428C1">
              <w:rPr>
                <w:rFonts w:cs="Times New Roman"/>
              </w:rPr>
              <w:t xml:space="preserve">                                 </w:t>
            </w:r>
            <w:r w:rsidRPr="006428C1">
              <w:t>есть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r w:rsidRPr="006428C1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96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ind w:left="57"/>
            </w:pPr>
          </w:p>
          <w:p w:rsidR="007D32F9" w:rsidRPr="003F2393" w:rsidRDefault="007D32F9" w:rsidP="007C4F07">
            <w:pPr>
              <w:ind w:left="57"/>
            </w:pPr>
            <w:r>
              <w:t>6</w:t>
            </w:r>
            <w:r w:rsidRPr="003F2393">
              <w:t>. Внутридомовые инженерные коммуникации и оборудование для предоставления коммунальных услуг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rPr>
                <w:rFonts w:cs="Times New Roman"/>
              </w:rPr>
            </w:pPr>
            <w:r w:rsidRPr="003F2393">
              <w:t>Электроснабжение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snapToGrid w:val="0"/>
              <w:rPr>
                <w:rFonts w:cs="Times New Roman"/>
              </w:rPr>
            </w:pPr>
            <w:r w:rsidRPr="003F2393">
              <w:rPr>
                <w:rFonts w:cs="Times New Roman"/>
              </w:rPr>
              <w:t xml:space="preserve">                                   </w:t>
            </w:r>
            <w:r w:rsidRPr="003F2393">
              <w:t>есть</w:t>
            </w:r>
            <w:r w:rsidRPr="003F2393">
              <w:rPr>
                <w:rFonts w:cs="Times New Roman"/>
              </w:rPr>
              <w:t xml:space="preserve"> 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rPr>
                <w:rFonts w:cs="Times New Roman"/>
              </w:rPr>
            </w:pPr>
            <w:r w:rsidRPr="003F2393">
              <w:t>Холодное водоснабжение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snapToGrid w:val="0"/>
              <w:rPr>
                <w:rFonts w:cs="Times New Roman"/>
              </w:rPr>
            </w:pPr>
            <w:r w:rsidRPr="003F2393">
              <w:rPr>
                <w:rFonts w:cs="Times New Roman"/>
              </w:rPr>
              <w:t xml:space="preserve">                                   </w:t>
            </w:r>
            <w:r w:rsidRPr="003F2393">
              <w:t>есть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t>Горячее водоснабжение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jc w:val="center"/>
              <w:rPr>
                <w:rFonts w:cs="Times New Roman"/>
              </w:rPr>
            </w:pPr>
            <w:r w:rsidRPr="003F2393">
              <w:t xml:space="preserve">  есть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rPr>
                <w:rFonts w:cs="Times New Roman"/>
              </w:rPr>
            </w:pPr>
            <w:r w:rsidRPr="003F2393">
              <w:t>Водоотведение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rPr>
                <w:rFonts w:cs="Times New Roman"/>
              </w:rPr>
            </w:pPr>
            <w:r w:rsidRPr="003F2393">
              <w:rPr>
                <w:rFonts w:cs="Times New Roman"/>
              </w:rPr>
              <w:t xml:space="preserve">                                   </w:t>
            </w:r>
            <w:r w:rsidRPr="003F2393">
              <w:t>есть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t>Отопление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snapToGrid w:val="0"/>
              <w:jc w:val="center"/>
              <w:rPr>
                <w:rFonts w:cs="Times New Roman"/>
              </w:rPr>
            </w:pPr>
            <w:r w:rsidRPr="003F2393">
              <w:t xml:space="preserve">  есть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t>Газоснабжение</w:t>
            </w:r>
          </w:p>
        </w:tc>
        <w:tc>
          <w:tcPr>
            <w:tcW w:w="41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snapToGrid w:val="0"/>
              <w:jc w:val="center"/>
              <w:rPr>
                <w:rFonts w:cs="Times New Roman"/>
              </w:rPr>
            </w:pPr>
            <w:r w:rsidRPr="003F2393">
              <w:t xml:space="preserve">  есть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r w:rsidRPr="003F2393">
              <w:rPr>
                <w:rFonts w:cs="Times New Roman"/>
              </w:rPr>
              <w:t>Соответствует техническому регламенту</w:t>
            </w:r>
          </w:p>
        </w:tc>
      </w:tr>
      <w:tr w:rsidR="007D32F9" w:rsidRPr="0094200B" w:rsidTr="007C4F07">
        <w:tc>
          <w:tcPr>
            <w:tcW w:w="96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6428C1" w:rsidRDefault="007D32F9" w:rsidP="007C4F07">
            <w:pPr>
              <w:ind w:left="57"/>
            </w:pPr>
            <w:r>
              <w:t>7</w:t>
            </w:r>
            <w:r w:rsidRPr="006428C1">
              <w:t>. Замощения</w:t>
            </w:r>
          </w:p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ind w:left="993"/>
            </w:pPr>
            <w:proofErr w:type="gramStart"/>
            <w:r w:rsidRPr="00CF2ABC">
              <w:t>Парковка</w:t>
            </w:r>
            <w:proofErr w:type="gramEnd"/>
            <w:r w:rsidRPr="00CF2ABC">
              <w:t xml:space="preserve"> а/м</w:t>
            </w:r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r w:rsidRPr="00CF2ABC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CF2ABC" w:rsidRDefault="007D32F9" w:rsidP="007C4F07"/>
          <w:p w:rsidR="007D32F9" w:rsidRPr="00CF2ABC" w:rsidRDefault="007D32F9" w:rsidP="007C4F07"/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ind w:left="993"/>
            </w:pPr>
            <w:r w:rsidRPr="00CF2ABC">
              <w:t>П</w:t>
            </w:r>
            <w:r>
              <w:t>лощадка для размещения бытовых отходов</w:t>
            </w:r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r w:rsidRPr="00CF2ABC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CF2ABC" w:rsidRDefault="007D32F9" w:rsidP="007C4F07"/>
          <w:p w:rsidR="007D32F9" w:rsidRPr="00CF2ABC" w:rsidRDefault="007D32F9" w:rsidP="007C4F07"/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ind w:left="993"/>
            </w:pPr>
            <w:r>
              <w:t xml:space="preserve">Детская площадка </w:t>
            </w:r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r w:rsidRPr="00CF2ABC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CF2ABC" w:rsidRDefault="007D32F9" w:rsidP="007C4F07"/>
          <w:p w:rsidR="007D32F9" w:rsidRPr="00CF2ABC" w:rsidRDefault="007D32F9" w:rsidP="007C4F07"/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ind w:left="993"/>
            </w:pPr>
            <w:r w:rsidRPr="00CF2ABC">
              <w:t>П</w:t>
            </w:r>
            <w:r>
              <w:t>лощадка для отдыха</w:t>
            </w:r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r w:rsidRPr="00CF2ABC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CF2ABC" w:rsidRDefault="007D32F9" w:rsidP="007C4F07"/>
          <w:p w:rsidR="007D32F9" w:rsidRPr="00CF2ABC" w:rsidRDefault="007D32F9" w:rsidP="007C4F07"/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ind w:left="993"/>
            </w:pPr>
            <w:r w:rsidRPr="00CF2ABC">
              <w:t>Площадка для занятий спортом</w:t>
            </w:r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F2ABC">
              <w:rPr>
                <w:rFonts w:cs="Times New Roman"/>
                <w:sz w:val="22"/>
                <w:szCs w:val="22"/>
              </w:rPr>
              <w:t>1 шт.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r w:rsidRPr="00CF2ABC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CF2ABC" w:rsidRDefault="007D32F9" w:rsidP="007C4F07"/>
          <w:p w:rsidR="007D32F9" w:rsidRPr="00CF2ABC" w:rsidRDefault="007D32F9" w:rsidP="007C4F07"/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ind w:left="993"/>
            </w:pPr>
            <w:r>
              <w:t>Трансформаторная подстанция</w:t>
            </w:r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CF2ABC" w:rsidRDefault="007D32F9" w:rsidP="007C4F07">
            <w:r w:rsidRPr="00CF2ABC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CF2ABC" w:rsidRDefault="007D32F9" w:rsidP="007C4F07"/>
          <w:p w:rsidR="007D32F9" w:rsidRPr="00CF2ABC" w:rsidRDefault="007D32F9" w:rsidP="007C4F07"/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9D4B92" w:rsidRDefault="007D32F9" w:rsidP="007C4F07">
            <w:pPr>
              <w:ind w:left="993"/>
              <w:rPr>
                <w:rFonts w:cs="Times New Roman"/>
              </w:rPr>
            </w:pPr>
            <w:r w:rsidRPr="009D4B92">
              <w:t>Тротуары из брусчатки</w:t>
            </w:r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9D4B92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D4B92">
              <w:rPr>
                <w:rFonts w:cs="Times New Roman"/>
                <w:sz w:val="22"/>
                <w:szCs w:val="22"/>
              </w:rPr>
              <w:t xml:space="preserve"> 1 297,4 </w:t>
            </w:r>
            <w:proofErr w:type="spellStart"/>
            <w:r w:rsidRPr="009D4B92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9D4B9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9D4B92" w:rsidRDefault="007D32F9" w:rsidP="007C4F07">
            <w:r w:rsidRPr="009D4B92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9D4B92" w:rsidRDefault="007D32F9" w:rsidP="007C4F07"/>
          <w:p w:rsidR="007D32F9" w:rsidRPr="009D4B92" w:rsidRDefault="007D32F9" w:rsidP="007C4F07"/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7A307C" w:rsidRDefault="007D32F9" w:rsidP="007C4F07">
            <w:pPr>
              <w:ind w:left="993"/>
              <w:rPr>
                <w:rFonts w:cs="Times New Roman"/>
              </w:rPr>
            </w:pPr>
            <w:r w:rsidRPr="007A307C">
              <w:t>Проезды асфальтовые</w:t>
            </w:r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7A307C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A307C">
              <w:rPr>
                <w:rFonts w:cs="Times New Roman"/>
                <w:sz w:val="22"/>
                <w:szCs w:val="22"/>
              </w:rPr>
              <w:t xml:space="preserve"> 2 156,3 </w:t>
            </w:r>
            <w:proofErr w:type="spellStart"/>
            <w:r w:rsidRPr="007A307C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7A307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7A307C" w:rsidRDefault="007D32F9" w:rsidP="007C4F07">
            <w:r w:rsidRPr="007A307C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7A307C" w:rsidRDefault="007D32F9" w:rsidP="007C4F07"/>
          <w:p w:rsidR="007D32F9" w:rsidRPr="007A307C" w:rsidRDefault="007D32F9" w:rsidP="007C4F07"/>
        </w:tc>
      </w:tr>
      <w:tr w:rsidR="007D32F9" w:rsidRPr="0094200B" w:rsidTr="007C4F07">
        <w:trPr>
          <w:trHeight w:val="809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7A307C" w:rsidRDefault="007D32F9" w:rsidP="007C4F07">
            <w:pPr>
              <w:ind w:left="993"/>
              <w:rPr>
                <w:rFonts w:cs="Times New Roman"/>
              </w:rPr>
            </w:pPr>
            <w:proofErr w:type="gramStart"/>
            <w:r w:rsidRPr="007A307C">
              <w:t>Тротуары  асфальтовые</w:t>
            </w:r>
            <w:proofErr w:type="gramEnd"/>
          </w:p>
        </w:tc>
        <w:tc>
          <w:tcPr>
            <w:tcW w:w="4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2F9" w:rsidRPr="007A307C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A307C">
              <w:rPr>
                <w:rFonts w:cs="Times New Roman"/>
                <w:sz w:val="22"/>
                <w:szCs w:val="22"/>
              </w:rPr>
              <w:t xml:space="preserve"> 39,2 </w:t>
            </w:r>
            <w:proofErr w:type="spellStart"/>
            <w:r w:rsidRPr="007A307C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7A307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7A307C" w:rsidRDefault="007D32F9" w:rsidP="007C4F07">
            <w:r w:rsidRPr="007A307C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7A307C" w:rsidRDefault="007D32F9" w:rsidP="007C4F07"/>
          <w:p w:rsidR="007D32F9" w:rsidRPr="007A307C" w:rsidRDefault="007D32F9" w:rsidP="007C4F07"/>
        </w:tc>
      </w:tr>
      <w:tr w:rsidR="007D32F9" w:rsidRPr="0094200B" w:rsidTr="007C4F07">
        <w:trPr>
          <w:trHeight w:val="278"/>
        </w:trPr>
        <w:tc>
          <w:tcPr>
            <w:tcW w:w="96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3F2393" w:rsidRDefault="007D32F9" w:rsidP="007C4F07">
            <w:pPr>
              <w:ind w:left="57"/>
            </w:pPr>
            <w:r>
              <w:t>8</w:t>
            </w:r>
            <w:r w:rsidRPr="003F2393">
              <w:t xml:space="preserve">. Элементы </w:t>
            </w:r>
            <w:r>
              <w:t>озеленения</w:t>
            </w:r>
          </w:p>
        </w:tc>
      </w:tr>
      <w:tr w:rsidR="007D32F9" w:rsidRPr="0094200B" w:rsidTr="007C4F07">
        <w:trPr>
          <w:trHeight w:val="278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9D4B92" w:rsidRDefault="007D32F9" w:rsidP="007C4F07">
            <w:pPr>
              <w:ind w:left="993"/>
            </w:pPr>
            <w:r w:rsidRPr="009D4B92">
              <w:t>Площадь озеленения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9D4B92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D4B92">
              <w:rPr>
                <w:rFonts w:cs="Times New Roman"/>
                <w:sz w:val="22"/>
                <w:szCs w:val="22"/>
              </w:rPr>
              <w:t xml:space="preserve"> 1 973,64 </w:t>
            </w:r>
            <w:proofErr w:type="spellStart"/>
            <w:r w:rsidRPr="009D4B92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9D4B9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Pr="009D4B92" w:rsidRDefault="007D32F9" w:rsidP="007C4F07">
            <w:r w:rsidRPr="009D4B92">
              <w:rPr>
                <w:rFonts w:cs="Times New Roman"/>
              </w:rPr>
              <w:t>Соответствует техническому регламенту</w:t>
            </w:r>
          </w:p>
          <w:p w:rsidR="007D32F9" w:rsidRPr="009D4B92" w:rsidRDefault="007D32F9" w:rsidP="007C4F07"/>
          <w:p w:rsidR="007D32F9" w:rsidRPr="009D4B92" w:rsidRDefault="007D32F9" w:rsidP="007C4F07"/>
        </w:tc>
      </w:tr>
      <w:tr w:rsidR="007D32F9" w:rsidRPr="0094200B" w:rsidTr="007C4F07">
        <w:trPr>
          <w:trHeight w:val="278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ind w:left="993"/>
              <w:rPr>
                <w:rFonts w:cs="Times New Roman"/>
              </w:rPr>
            </w:pPr>
            <w:r>
              <w:t>Клен татарский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r>
              <w:rPr>
                <w:rFonts w:cs="Times New Roman"/>
              </w:rPr>
              <w:t>Соответствует техническому регламенту</w:t>
            </w:r>
          </w:p>
          <w:p w:rsidR="007D32F9" w:rsidRDefault="007D32F9" w:rsidP="007C4F07"/>
          <w:p w:rsidR="007D32F9" w:rsidRDefault="007D32F9" w:rsidP="007C4F07"/>
        </w:tc>
      </w:tr>
      <w:tr w:rsidR="007D32F9" w:rsidRPr="0094200B" w:rsidTr="007C4F07">
        <w:trPr>
          <w:trHeight w:val="278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ind w:left="993"/>
              <w:rPr>
                <w:rFonts w:cs="Times New Roman"/>
              </w:rPr>
            </w:pPr>
            <w:r>
              <w:t xml:space="preserve">Клен </w:t>
            </w:r>
            <w:proofErr w:type="spellStart"/>
            <w:r>
              <w:t>Гиннала</w:t>
            </w:r>
            <w:proofErr w:type="spellEnd"/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r>
              <w:rPr>
                <w:rFonts w:cs="Times New Roman"/>
              </w:rPr>
              <w:t>Соответствует техническому регламенту</w:t>
            </w:r>
          </w:p>
          <w:p w:rsidR="007D32F9" w:rsidRDefault="007D32F9" w:rsidP="007C4F07"/>
          <w:p w:rsidR="007D32F9" w:rsidRDefault="007D32F9" w:rsidP="007C4F07"/>
        </w:tc>
      </w:tr>
      <w:tr w:rsidR="007D32F9" w:rsidRPr="0094200B" w:rsidTr="007C4F07">
        <w:trPr>
          <w:trHeight w:val="278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ind w:left="993"/>
              <w:rPr>
                <w:rFonts w:cs="Times New Roman"/>
              </w:rPr>
            </w:pPr>
            <w:r>
              <w:t>Смородина альпийская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r>
              <w:rPr>
                <w:rFonts w:cs="Times New Roman"/>
              </w:rPr>
              <w:t>Соответствует техническому регламенту</w:t>
            </w:r>
          </w:p>
          <w:p w:rsidR="007D32F9" w:rsidRDefault="007D32F9" w:rsidP="007C4F07"/>
          <w:p w:rsidR="007D32F9" w:rsidRDefault="007D32F9" w:rsidP="007C4F07"/>
        </w:tc>
      </w:tr>
      <w:tr w:rsidR="007D32F9" w:rsidRPr="0094200B" w:rsidTr="007C4F07">
        <w:trPr>
          <w:trHeight w:val="278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ind w:left="993"/>
              <w:rPr>
                <w:rFonts w:cs="Times New Roman"/>
              </w:rPr>
            </w:pPr>
            <w:r>
              <w:t>Дальневосточная вишня (сакура)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r>
              <w:rPr>
                <w:rFonts w:cs="Times New Roman"/>
              </w:rPr>
              <w:t>Соответствует техническому регламенту</w:t>
            </w:r>
          </w:p>
          <w:p w:rsidR="007D32F9" w:rsidRDefault="007D32F9" w:rsidP="007C4F07"/>
          <w:p w:rsidR="007D32F9" w:rsidRDefault="007D32F9" w:rsidP="007C4F07"/>
        </w:tc>
      </w:tr>
      <w:tr w:rsidR="007D32F9" w:rsidRPr="0094200B" w:rsidTr="007C4F07">
        <w:trPr>
          <w:trHeight w:val="278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ind w:left="993"/>
              <w:rPr>
                <w:rFonts w:cs="Times New Roman"/>
              </w:rPr>
            </w:pPr>
            <w:r>
              <w:t>Жасмин венечный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r>
              <w:rPr>
                <w:rFonts w:cs="Times New Roman"/>
              </w:rPr>
              <w:t>Соответствует техническому регламенту</w:t>
            </w:r>
          </w:p>
          <w:p w:rsidR="007D32F9" w:rsidRDefault="007D32F9" w:rsidP="007C4F07"/>
          <w:p w:rsidR="007D32F9" w:rsidRDefault="007D32F9" w:rsidP="007C4F07"/>
        </w:tc>
      </w:tr>
      <w:tr w:rsidR="007D32F9" w:rsidRPr="0094200B" w:rsidTr="007C4F07">
        <w:trPr>
          <w:trHeight w:val="278"/>
        </w:trPr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ind w:left="993"/>
              <w:rPr>
                <w:rFonts w:cs="Times New Roman"/>
              </w:rPr>
            </w:pPr>
            <w:r>
              <w:t>Туя западная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Pr="00CF2ABC">
              <w:rPr>
                <w:rFonts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22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2F9" w:rsidRDefault="007D32F9" w:rsidP="007C4F07">
            <w:r>
              <w:rPr>
                <w:rFonts w:cs="Times New Roman"/>
              </w:rPr>
              <w:t>Соответствует техническому регламенту</w:t>
            </w:r>
          </w:p>
          <w:p w:rsidR="007D32F9" w:rsidRDefault="007D32F9" w:rsidP="007C4F07"/>
          <w:p w:rsidR="007D32F9" w:rsidRDefault="007D32F9" w:rsidP="007C4F07"/>
        </w:tc>
      </w:tr>
    </w:tbl>
    <w:p w:rsidR="007D32F9" w:rsidRDefault="007D32F9"/>
    <w:sectPr w:rsidR="007D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54"/>
    <w:rsid w:val="00430154"/>
    <w:rsid w:val="007D32F9"/>
    <w:rsid w:val="008C3171"/>
    <w:rsid w:val="00A5782E"/>
    <w:rsid w:val="00B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55F7-70D8-4817-8D99-8B628B5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32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2015-04-14T10:58:00Z</dcterms:created>
  <dcterms:modified xsi:type="dcterms:W3CDTF">2015-04-19T13:06:00Z</dcterms:modified>
</cp:coreProperties>
</file>